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D9D" w:rsidRDefault="00EF7D9D" w:rsidP="00EF7D9D">
      <w:pPr>
        <w:pStyle w:val="2"/>
        <w:rPr>
          <w:rFonts w:ascii="黑体" w:hAnsi="黑体" w:cs="黑体"/>
          <w:b w:val="0"/>
          <w:bCs w:val="0"/>
          <w:sz w:val="32"/>
        </w:rPr>
      </w:pPr>
      <w:r>
        <w:rPr>
          <w:rFonts w:ascii="黑体" w:hAnsi="黑体" w:cs="黑体" w:hint="eastAsia"/>
          <w:b w:val="0"/>
          <w:bCs w:val="0"/>
          <w:sz w:val="32"/>
        </w:rPr>
        <w:t>附件</w:t>
      </w:r>
    </w:p>
    <w:p w:rsidR="00EF7D9D" w:rsidRDefault="00EF7D9D" w:rsidP="00EF7D9D">
      <w:pPr>
        <w:spacing w:line="360" w:lineRule="auto"/>
        <w:jc w:val="center"/>
        <w:rPr>
          <w:rFonts w:ascii="微软简标宋" w:eastAsia="微软简标宋" w:hAnsi="微软简标宋" w:cs="微软简标宋"/>
          <w:b/>
          <w:bCs/>
          <w:sz w:val="44"/>
          <w:szCs w:val="44"/>
        </w:rPr>
      </w:pPr>
      <w:r>
        <w:rPr>
          <w:rFonts w:ascii="微软简标宋" w:eastAsia="微软简标宋" w:hAnsi="微软简标宋" w:cs="微软简标宋" w:hint="eastAsia"/>
          <w:b/>
          <w:bCs/>
          <w:sz w:val="44"/>
          <w:szCs w:val="44"/>
        </w:rPr>
        <w:t>企业复产复工安全生产讲座</w:t>
      </w:r>
    </w:p>
    <w:p w:rsidR="00EF7D9D" w:rsidRDefault="00EF7D9D" w:rsidP="00EF7D9D">
      <w:pPr>
        <w:spacing w:line="360" w:lineRule="auto"/>
        <w:jc w:val="center"/>
        <w:rPr>
          <w:rFonts w:ascii="微软简标宋" w:eastAsia="微软简标宋" w:hAnsi="微软简标宋" w:cs="微软简标宋"/>
          <w:b/>
          <w:bCs/>
          <w:sz w:val="44"/>
          <w:szCs w:val="44"/>
        </w:rPr>
      </w:pPr>
      <w:r>
        <w:rPr>
          <w:rFonts w:ascii="微软简标宋" w:eastAsia="微软简标宋" w:hAnsi="微软简标宋" w:cs="微软简标宋" w:hint="eastAsia"/>
          <w:b/>
          <w:bCs/>
          <w:sz w:val="44"/>
          <w:szCs w:val="44"/>
        </w:rPr>
        <w:t>报名回执</w:t>
      </w:r>
    </w:p>
    <w:p w:rsidR="00EF7D9D" w:rsidRDefault="00EF7D9D" w:rsidP="00EF7D9D">
      <w:pPr>
        <w:widowControl/>
        <w:jc w:val="center"/>
        <w:rPr>
          <w:rFonts w:ascii="黑体" w:eastAsia="黑体" w:hAnsi="黑体" w:cs="黑体"/>
          <w:sz w:val="24"/>
          <w:szCs w:val="24"/>
        </w:rPr>
      </w:pPr>
    </w:p>
    <w:tbl>
      <w:tblPr>
        <w:tblW w:w="94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50"/>
        <w:gridCol w:w="1905"/>
        <w:gridCol w:w="2460"/>
        <w:gridCol w:w="2925"/>
      </w:tblGrid>
      <w:tr w:rsidR="00EF7D9D" w:rsidTr="007A2AD0">
        <w:trPr>
          <w:trHeight w:val="729"/>
        </w:trPr>
        <w:tc>
          <w:tcPr>
            <w:tcW w:w="2150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90" w:type="dxa"/>
            <w:gridSpan w:val="3"/>
            <w:tcBorders>
              <w:right w:val="single" w:sz="4" w:space="0" w:color="auto"/>
            </w:tcBorders>
            <w:vAlign w:val="center"/>
          </w:tcPr>
          <w:p w:rsidR="00EF7D9D" w:rsidRDefault="00EF7D9D" w:rsidP="007A2AD0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F7D9D" w:rsidTr="007A2AD0">
        <w:trPr>
          <w:trHeight w:val="770"/>
        </w:trPr>
        <w:tc>
          <w:tcPr>
            <w:tcW w:w="2150" w:type="dxa"/>
            <w:tcBorders>
              <w:right w:val="single" w:sz="4" w:space="0" w:color="auto"/>
            </w:tcBorders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905" w:type="dxa"/>
            <w:tcBorders>
              <w:right w:val="single" w:sz="4" w:space="0" w:color="auto"/>
            </w:tcBorders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60" w:type="dxa"/>
            <w:tcBorders>
              <w:right w:val="single" w:sz="4" w:space="0" w:color="auto"/>
            </w:tcBorders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925" w:type="dxa"/>
            <w:tcBorders>
              <w:right w:val="single" w:sz="4" w:space="0" w:color="auto"/>
            </w:tcBorders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邮箱</w:t>
            </w:r>
          </w:p>
        </w:tc>
      </w:tr>
      <w:tr w:rsidR="00EF7D9D" w:rsidTr="007A2AD0">
        <w:trPr>
          <w:trHeight w:val="734"/>
        </w:trPr>
        <w:tc>
          <w:tcPr>
            <w:tcW w:w="2150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25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F7D9D" w:rsidTr="007A2AD0">
        <w:trPr>
          <w:trHeight w:val="734"/>
        </w:trPr>
        <w:tc>
          <w:tcPr>
            <w:tcW w:w="2150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25" w:type="dxa"/>
            <w:vAlign w:val="center"/>
          </w:tcPr>
          <w:p w:rsidR="00EF7D9D" w:rsidRDefault="00EF7D9D" w:rsidP="007A2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EF7D9D" w:rsidRDefault="00EF7D9D" w:rsidP="00EF7D9D">
      <w:pPr>
        <w:widowControl/>
        <w:jc w:val="left"/>
        <w:rPr>
          <w:rFonts w:ascii="仿宋_GB2312" w:eastAsia="仿宋_GB2312" w:hAnsi="仿宋_GB2312" w:cs="仿宋_GB2312"/>
          <w:sz w:val="22"/>
          <w:szCs w:val="22"/>
        </w:rPr>
      </w:pPr>
    </w:p>
    <w:p w:rsidR="00EF7D9D" w:rsidRDefault="00EF7D9D" w:rsidP="00EF7D9D">
      <w:pPr>
        <w:widowControl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填表人：                        电话：</w:t>
      </w:r>
    </w:p>
    <w:p w:rsidR="00EF7D9D" w:rsidRDefault="00EF7D9D" w:rsidP="00EF7D9D">
      <w:pPr>
        <w:widowControl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备注：请参会企业于2月28日16:00前将《报名回执》填写后回复至秘书处。联系人：霍先生、罗小姐，0760-22519221、22519223；邮箱：zsjdxh@163.com。</w:t>
      </w:r>
    </w:p>
    <w:p w:rsidR="00471EA8" w:rsidRDefault="00471EA8"/>
    <w:sectPr w:rsidR="00471EA8" w:rsidSect="00471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7D9D"/>
    <w:rsid w:val="00464EC5"/>
    <w:rsid w:val="00471EA8"/>
    <w:rsid w:val="00EF7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F7D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qFormat/>
    <w:rsid w:val="00EF7D9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F7D9D"/>
    <w:rPr>
      <w:rFonts w:ascii="Arial" w:eastAsia="黑体" w:hAnsi="Arial" w:cs="Times New Roman"/>
      <w:b/>
      <w:bCs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2023-01-31T03:58:00Z</dcterms:created>
  <dcterms:modified xsi:type="dcterms:W3CDTF">2023-01-31T04:00:00Z</dcterms:modified>
</cp:coreProperties>
</file>